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常德财经机电职业技术学院（筹）</w:t>
      </w:r>
    </w:p>
    <w:p>
      <w:pPr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</w:t>
      </w:r>
      <w:r>
        <w:rPr>
          <w:rFonts w:hint="eastAsia" w:ascii="黑体" w:hAnsi="黑体" w:eastAsia="黑体" w:cs="黑体"/>
          <w:sz w:val="44"/>
          <w:szCs w:val="44"/>
        </w:rPr>
        <w:t>公开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引进</w:t>
      </w:r>
      <w:r>
        <w:rPr>
          <w:rFonts w:hint="eastAsia" w:ascii="黑体" w:hAnsi="黑体" w:eastAsia="黑体" w:cs="黑体"/>
          <w:sz w:val="44"/>
          <w:szCs w:val="44"/>
        </w:rPr>
        <w:t>教师岗位条件及计划表</w:t>
      </w:r>
      <w:bookmarkStart w:id="0" w:name="_GoBack"/>
      <w:bookmarkEnd w:id="0"/>
    </w:p>
    <w:tbl>
      <w:tblPr>
        <w:tblStyle w:val="4"/>
        <w:tblW w:w="9640" w:type="dxa"/>
        <w:tblInd w:w="-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678"/>
        <w:gridCol w:w="1317"/>
        <w:gridCol w:w="2649"/>
        <w:gridCol w:w="1824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招聘岗位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招聘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计划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最低学历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专业要求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其他要求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338"/>
                <w:tab w:val="left" w:pos="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应用统计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数量经济学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</w:pPr>
            <w:r>
              <w:rPr>
                <w:rFonts w:hint="eastAsia" w:ascii="仿宋" w:hAnsi="仿宋" w:eastAsia="仿宋"/>
                <w:szCs w:val="21"/>
              </w:rPr>
              <w:t>统计学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baseline"/>
              <w:rPr>
                <w:rFonts w:ascii="仿宋" w:hAnsi="仿宋" w:eastAsia="仿宋"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0736-7875355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旅游管理硕士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baseline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艺术设计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default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Cs/>
                <w:szCs w:val="21"/>
                <w:lang w:val="en-US" w:eastAsia="zh-CN"/>
              </w:rPr>
              <w:t>设计艺术学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Times New Roman"/>
                <w:bCs/>
                <w:szCs w:val="21"/>
                <w:lang w:val="en-US" w:eastAsia="zh-CN"/>
              </w:rPr>
              <w:t>设计学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baseline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城市规划与设计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建筑学硕士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城市规划硕士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城乡规划学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baseline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default" w:ascii="仿宋" w:hAnsi="仿宋" w:eastAsia="仿宋" w:cs="Times New Roman"/>
                <w:bCs/>
                <w:szCs w:val="21"/>
                <w:lang w:val="en-US"/>
              </w:rPr>
            </w:pPr>
            <w:r>
              <w:rPr>
                <w:rFonts w:hint="default" w:ascii="仿宋" w:hAnsi="仿宋" w:eastAsia="仿宋" w:cs="Times New Roman"/>
                <w:bCs/>
                <w:szCs w:val="21"/>
                <w:lang w:val="en-US"/>
              </w:rPr>
              <w:t>机械类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bCs/>
                <w:szCs w:val="21"/>
                <w:lang w:val="en-US"/>
              </w:rPr>
              <w:t>材料类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baseline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电气工程类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控制科学与工程类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baseline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汽车（含新能源汽车）检测与维修技术专业教师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电气工程类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Cs w:val="21"/>
              </w:rPr>
              <w:t>机械类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default" w:ascii="仿宋" w:hAnsi="仿宋" w:eastAsia="仿宋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汽车检测与维修技术机电一体化专业教师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机械类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Cs w:val="21"/>
              </w:rPr>
              <w:t>农林工程类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baseline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计算机类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本科专业：物联网工程、网络工程</w:t>
            </w: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计算机应用技术专业教师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仿宋" w:hAnsi="仿宋" w:eastAsia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计算机类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rPr>
                <w:rFonts w:hint="eastAsia" w:ascii="仿宋" w:hAnsi="仿宋" w:eastAsia="仿宋" w:cs="Times New Roman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本科专业：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软件工程</w:t>
            </w:r>
            <w:r>
              <w:rPr>
                <w:rFonts w:hint="eastAsia" w:ascii="仿宋" w:hAnsi="仿宋" w:eastAsia="仿宋" w:cs="Times New Roman"/>
                <w:bCs/>
                <w:szCs w:val="21"/>
                <w:lang w:eastAsia="zh-CN"/>
              </w:rPr>
              <w:t>、数据科学与大数据技术</w:t>
            </w: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思政教师1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default" w:ascii="仿宋" w:hAnsi="仿宋" w:eastAsia="仿宋"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政治学类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社会学类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思政教师2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教育学类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体育学类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中国语言文学类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新闻传播学类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合计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rPr>
                <w:rFonts w:ascii="Calibri" w:hAnsi="Calibri"/>
              </w:rPr>
            </w:pPr>
          </w:p>
        </w:tc>
      </w:tr>
    </w:tbl>
    <w:p>
      <w:pPr>
        <w:snapToGrid w:val="0"/>
      </w:pPr>
      <w:r>
        <w:rPr>
          <w:rFonts w:ascii="仿宋" w:hAnsi="仿宋" w:eastAsia="仿宋"/>
          <w:sz w:val="22"/>
          <w:szCs w:val="21"/>
        </w:rPr>
        <w:t>注：</w:t>
      </w:r>
      <w:r>
        <w:rPr>
          <w:rFonts w:hint="eastAsia" w:ascii="仿宋" w:hAnsi="仿宋" w:eastAsia="仿宋"/>
          <w:sz w:val="22"/>
          <w:szCs w:val="21"/>
        </w:rPr>
        <w:t>1.专业名称主要参考《202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3</w:t>
      </w:r>
      <w:r>
        <w:rPr>
          <w:rFonts w:hint="eastAsia" w:ascii="仿宋" w:hAnsi="仿宋" w:eastAsia="仿宋"/>
          <w:sz w:val="22"/>
          <w:szCs w:val="21"/>
        </w:rPr>
        <w:t>年湖南省考试录用公务员专业指导目录》，出现考生所学专业未列入本专业目录的情形时，由招聘单位根据相关材料和专业课程进行认定；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2</w:t>
      </w:r>
      <w:r>
        <w:rPr>
          <w:rFonts w:hint="eastAsia" w:ascii="仿宋" w:hAnsi="仿宋" w:eastAsia="仿宋"/>
          <w:sz w:val="22"/>
          <w:szCs w:val="21"/>
        </w:rPr>
        <w:t>.聘用人员服务期必须满三年（从入编时间开始计算满三年），否则不得参加其他单位招考(聘)或提出工作调动。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3</w:t>
      </w:r>
      <w:r>
        <w:rPr>
          <w:rFonts w:hint="eastAsia" w:ascii="仿宋" w:hAnsi="仿宋" w:eastAsia="仿宋"/>
          <w:sz w:val="22"/>
          <w:szCs w:val="21"/>
        </w:rPr>
        <w:t>.必须从入编时间开始计算2年内须取得相应教师资格证</w:t>
      </w:r>
      <w:r>
        <w:rPr>
          <w:rFonts w:hint="eastAsia" w:ascii="仿宋" w:hAnsi="仿宋" w:eastAsia="仿宋"/>
          <w:sz w:val="22"/>
          <w:szCs w:val="21"/>
          <w:lang w:eastAsia="zh-CN"/>
        </w:rPr>
        <w:t>，</w:t>
      </w:r>
      <w:r>
        <w:rPr>
          <w:rFonts w:hint="eastAsia" w:ascii="仿宋" w:hAnsi="仿宋" w:eastAsia="仿宋"/>
          <w:sz w:val="22"/>
          <w:szCs w:val="21"/>
        </w:rPr>
        <w:t>否则取消聘用。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WU0NzRhMDUzOWQ2OGI4ODBlMmQyMjEwZTIxYzIifQ=="/>
  </w:docVars>
  <w:rsids>
    <w:rsidRoot w:val="517F7510"/>
    <w:rsid w:val="517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883" w:firstLineChars="200"/>
      <w:jc w:val="center"/>
    </w:pPr>
    <w:rPr>
      <w:rFonts w:eastAsia="仿宋_GB2312"/>
      <w:b/>
      <w:bCs/>
      <w:sz w:val="44"/>
    </w:rPr>
  </w:style>
  <w:style w:type="paragraph" w:styleId="3">
    <w:name w:val="Body Text First Indent 2"/>
    <w:basedOn w:val="2"/>
    <w:next w:val="1"/>
    <w:qFormat/>
    <w:uiPriority w:val="0"/>
    <w:pPr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2023-04-02T03:00:00Z</dcterms:created>
  <dc:creator>GY</dc:creator>
  <cp:lastModifiedBy>GY</cp:lastModifiedBy>
  <dcterms:modified xsi:type="dcterms:W3CDTF">2023-04-02T03:01:29Z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706D7ED849FF446D891ED3FAF002EF5E_11</vt:lpwstr>
  </property>
</Properties>
</file>